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B48" w:rsidRDefault="001A4B48" w:rsidP="001A4B48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</w:t>
      </w:r>
      <w:proofErr w:type="spellStart"/>
      <w:r w:rsidR="008B2AB7">
        <w:rPr>
          <w:sz w:val="24"/>
          <w:szCs w:val="24"/>
          <w:lang w:val="ru-RU" w:eastAsia="uk-UA"/>
        </w:rPr>
        <w:t>Додаток</w:t>
      </w:r>
      <w:proofErr w:type="spellEnd"/>
      <w:r w:rsidR="008B2AB7">
        <w:rPr>
          <w:sz w:val="24"/>
          <w:szCs w:val="24"/>
          <w:lang w:val="ru-RU" w:eastAsia="uk-UA"/>
        </w:rPr>
        <w:t xml:space="preserve"> №</w:t>
      </w:r>
      <w:r>
        <w:rPr>
          <w:sz w:val="24"/>
          <w:szCs w:val="24"/>
          <w:lang w:val="ru-RU" w:eastAsia="uk-UA"/>
        </w:rPr>
        <w:t>7.1</w:t>
      </w:r>
    </w:p>
    <w:p w:rsidR="00961217" w:rsidRDefault="001A4B48" w:rsidP="001A4B48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            </w:t>
      </w:r>
      <w:r w:rsidR="00961217">
        <w:rPr>
          <w:sz w:val="24"/>
          <w:szCs w:val="24"/>
          <w:lang w:val="ru-RU" w:eastAsia="uk-UA"/>
        </w:rPr>
        <w:t xml:space="preserve">до </w:t>
      </w:r>
      <w:proofErr w:type="gramStart"/>
      <w:r w:rsidR="00961217">
        <w:rPr>
          <w:sz w:val="24"/>
          <w:szCs w:val="24"/>
          <w:lang w:val="ru-RU" w:eastAsia="uk-UA"/>
        </w:rPr>
        <w:t>р</w:t>
      </w:r>
      <w:proofErr w:type="spellStart"/>
      <w:proofErr w:type="gramEnd"/>
      <w:r w:rsidR="00961217">
        <w:rPr>
          <w:sz w:val="24"/>
          <w:szCs w:val="24"/>
          <w:lang w:eastAsia="uk-UA"/>
        </w:rPr>
        <w:t>ішення</w:t>
      </w:r>
      <w:proofErr w:type="spellEnd"/>
      <w:r w:rsidR="00961217">
        <w:rPr>
          <w:sz w:val="24"/>
          <w:szCs w:val="24"/>
          <w:lang w:val="ru-RU" w:eastAsia="uk-UA"/>
        </w:rPr>
        <w:t xml:space="preserve"> </w:t>
      </w:r>
      <w:r w:rsidR="00961217">
        <w:rPr>
          <w:sz w:val="24"/>
          <w:szCs w:val="24"/>
          <w:lang w:eastAsia="uk-UA"/>
        </w:rPr>
        <w:t>виконавчого комітету</w:t>
      </w:r>
    </w:p>
    <w:p w:rsidR="00961217" w:rsidRDefault="001A4B48" w:rsidP="001A4B48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        </w:t>
      </w:r>
      <w:proofErr w:type="spellStart"/>
      <w:r w:rsidR="00961217">
        <w:rPr>
          <w:sz w:val="24"/>
          <w:szCs w:val="24"/>
          <w:lang w:eastAsia="uk-UA"/>
        </w:rPr>
        <w:t>Малинської</w:t>
      </w:r>
      <w:proofErr w:type="spellEnd"/>
      <w:r w:rsidR="00961217">
        <w:rPr>
          <w:sz w:val="24"/>
          <w:szCs w:val="24"/>
          <w:lang w:eastAsia="uk-UA"/>
        </w:rPr>
        <w:t xml:space="preserve"> міської ради</w:t>
      </w:r>
    </w:p>
    <w:p w:rsidR="00323268" w:rsidRDefault="001A4B48" w:rsidP="001A4B48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             </w:t>
      </w:r>
      <w:r w:rsidR="00961217">
        <w:rPr>
          <w:sz w:val="24"/>
          <w:szCs w:val="24"/>
          <w:lang w:eastAsia="uk-UA"/>
        </w:rPr>
        <w:t xml:space="preserve">від </w:t>
      </w:r>
      <w:r w:rsidR="007F18EE">
        <w:rPr>
          <w:sz w:val="24"/>
          <w:szCs w:val="24"/>
          <w:lang w:eastAsia="uk-UA"/>
        </w:rPr>
        <w:t>23.12.2021 р.</w:t>
      </w:r>
      <w:r w:rsidR="00961217">
        <w:rPr>
          <w:sz w:val="24"/>
          <w:szCs w:val="24"/>
          <w:lang w:eastAsia="uk-UA"/>
        </w:rPr>
        <w:t xml:space="preserve"> № ______</w:t>
      </w:r>
    </w:p>
    <w:p w:rsidR="00961217" w:rsidRDefault="00961217" w:rsidP="00961217">
      <w:pPr>
        <w:ind w:left="6096"/>
        <w:rPr>
          <w:sz w:val="24"/>
          <w:szCs w:val="24"/>
          <w:lang w:val="ru-RU" w:eastAsia="uk-UA"/>
        </w:rPr>
      </w:pPr>
    </w:p>
    <w:p w:rsidR="001A4B48" w:rsidRDefault="001A4B48" w:rsidP="00961217">
      <w:pPr>
        <w:ind w:left="6096"/>
        <w:rPr>
          <w:sz w:val="24"/>
          <w:szCs w:val="24"/>
          <w:lang w:val="ru-RU" w:eastAsia="uk-UA"/>
        </w:rPr>
      </w:pPr>
    </w:p>
    <w:p w:rsidR="001A4B48" w:rsidRPr="00961217" w:rsidRDefault="001A4B48" w:rsidP="00961217">
      <w:pPr>
        <w:ind w:left="6096"/>
        <w:rPr>
          <w:sz w:val="24"/>
          <w:szCs w:val="24"/>
          <w:lang w:val="ru-RU" w:eastAsia="uk-UA"/>
        </w:rPr>
      </w:pPr>
    </w:p>
    <w:p w:rsidR="0033323E" w:rsidRDefault="000E00AA" w:rsidP="007F18EE">
      <w:pPr>
        <w:pStyle w:val="a3"/>
        <w:spacing w:before="89"/>
        <w:ind w:right="50"/>
        <w:jc w:val="center"/>
      </w:pPr>
      <w:r>
        <w:t>ТИПОВА</w:t>
      </w:r>
      <w:r>
        <w:rPr>
          <w:spacing w:val="-3"/>
        </w:rPr>
        <w:t xml:space="preserve"> </w:t>
      </w:r>
      <w:r>
        <w:t>ІНФОРМАЦІЙНА</w:t>
      </w:r>
      <w:r>
        <w:rPr>
          <w:spacing w:val="-3"/>
        </w:rPr>
        <w:t xml:space="preserve"> </w:t>
      </w:r>
      <w:r>
        <w:t>КАРТКА</w:t>
      </w:r>
    </w:p>
    <w:p w:rsidR="001A4B48" w:rsidRDefault="000E00AA" w:rsidP="007F18EE">
      <w:pPr>
        <w:pStyle w:val="a3"/>
        <w:ind w:right="50"/>
        <w:jc w:val="center"/>
        <w:rPr>
          <w:spacing w:val="-4"/>
        </w:rPr>
      </w:pPr>
      <w:r>
        <w:t>адміністративної</w:t>
      </w:r>
      <w:r>
        <w:rPr>
          <w:spacing w:val="-2"/>
        </w:rPr>
        <w:t xml:space="preserve"> </w:t>
      </w:r>
      <w:r>
        <w:t>послуги з</w:t>
      </w:r>
      <w:r w:rsidR="001A4B48">
        <w:t xml:space="preserve"> </w:t>
      </w:r>
      <w:r>
        <w:t>надання</w:t>
      </w:r>
      <w:r>
        <w:rPr>
          <w:spacing w:val="-5"/>
        </w:rPr>
        <w:t xml:space="preserve"> </w:t>
      </w:r>
      <w:r>
        <w:t>інформації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Державного</w:t>
      </w:r>
      <w:r>
        <w:rPr>
          <w:spacing w:val="-4"/>
        </w:rPr>
        <w:t xml:space="preserve"> </w:t>
      </w:r>
      <w:r>
        <w:t>реєстру</w:t>
      </w:r>
      <w:r>
        <w:rPr>
          <w:spacing w:val="-4"/>
        </w:rPr>
        <w:t xml:space="preserve"> </w:t>
      </w:r>
    </w:p>
    <w:p w:rsidR="0033323E" w:rsidRDefault="000E00AA" w:rsidP="007F18EE">
      <w:pPr>
        <w:pStyle w:val="a3"/>
        <w:ind w:right="50"/>
        <w:jc w:val="center"/>
        <w:rPr>
          <w:lang w:val="ru-RU"/>
        </w:rPr>
      </w:pPr>
      <w:r>
        <w:t>речових</w:t>
      </w:r>
      <w:r>
        <w:rPr>
          <w:spacing w:val="-4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нерухоме</w:t>
      </w:r>
      <w:r>
        <w:rPr>
          <w:spacing w:val="-4"/>
        </w:rPr>
        <w:t xml:space="preserve"> </w:t>
      </w:r>
      <w:r>
        <w:t>майно</w:t>
      </w:r>
    </w:p>
    <w:p w:rsidR="00323268" w:rsidRPr="007F18EE" w:rsidRDefault="00323268" w:rsidP="00323268">
      <w:pPr>
        <w:jc w:val="center"/>
        <w:rPr>
          <w:sz w:val="24"/>
          <w:szCs w:val="24"/>
          <w:u w:val="single"/>
          <w:lang w:eastAsia="uk-UA"/>
        </w:rPr>
      </w:pPr>
      <w:r w:rsidRPr="007F18EE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33323E" w:rsidRPr="00961217" w:rsidRDefault="00323268" w:rsidP="00323268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7F18EE">
        <w:rPr>
          <w:sz w:val="24"/>
          <w:szCs w:val="24"/>
          <w:u w:val="single"/>
          <w:lang w:eastAsia="uk-UA"/>
        </w:rPr>
        <w:t>ВИКОНАВЧОГО КОМІТЕТУ МАЛИНСЬКОЇ МІСЬКОЇ РАДИ</w:t>
      </w:r>
      <w:r w:rsidRPr="00961217">
        <w:rPr>
          <w:b/>
          <w:i/>
          <w:sz w:val="24"/>
          <w:szCs w:val="24"/>
          <w:u w:val="single"/>
          <w:lang w:eastAsia="uk-UA"/>
        </w:rPr>
        <w:t xml:space="preserve"> </w:t>
      </w:r>
      <w:r w:rsidR="00F853FE">
        <w:rPr>
          <w:sz w:val="24"/>
          <w:szCs w:val="24"/>
        </w:rPr>
        <w:pict>
          <v:shape id="_x0000_s1026" style="position:absolute;left:0;text-align:left;margin-left:63.35pt;margin-top:15.75pt;width:490pt;height:.1pt;z-index:-251658752;mso-wrap-distance-left:0;mso-wrap-distance-right:0;mso-position-horizontal-relative:page;mso-position-vertical-relative:text" coordorigin="1267,315" coordsize="9800,0" path="m1267,315r9800,e" filled="f" strokeweight=".56pt">
            <v:path arrowok="t"/>
            <w10:wrap type="topAndBottom" anchorx="page"/>
          </v:shape>
        </w:pict>
      </w:r>
    </w:p>
    <w:p w:rsidR="0033323E" w:rsidRDefault="000E00AA">
      <w:pPr>
        <w:spacing w:line="202" w:lineRule="exact"/>
        <w:ind w:left="1432"/>
        <w:rPr>
          <w:sz w:val="20"/>
        </w:rPr>
      </w:pPr>
      <w:r>
        <w:rPr>
          <w:sz w:val="20"/>
        </w:rPr>
        <w:t>(найменування</w:t>
      </w:r>
      <w:r>
        <w:rPr>
          <w:spacing w:val="-3"/>
          <w:sz w:val="20"/>
        </w:rPr>
        <w:t xml:space="preserve"> </w:t>
      </w:r>
      <w:r>
        <w:rPr>
          <w:sz w:val="20"/>
        </w:rPr>
        <w:t>суб’єкта</w:t>
      </w:r>
      <w:r>
        <w:rPr>
          <w:spacing w:val="-3"/>
          <w:sz w:val="20"/>
        </w:rPr>
        <w:t xml:space="preserve"> </w:t>
      </w:r>
      <w:r>
        <w:rPr>
          <w:sz w:val="20"/>
        </w:rPr>
        <w:t>надання</w:t>
      </w:r>
      <w:r>
        <w:rPr>
          <w:spacing w:val="-4"/>
          <w:sz w:val="20"/>
        </w:rPr>
        <w:t xml:space="preserve"> </w:t>
      </w:r>
      <w:r>
        <w:rPr>
          <w:sz w:val="20"/>
        </w:rPr>
        <w:t>адміністративної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послуги</w:t>
      </w:r>
      <w:r>
        <w:rPr>
          <w:spacing w:val="-4"/>
          <w:sz w:val="20"/>
        </w:rPr>
        <w:t xml:space="preserve"> </w:t>
      </w:r>
      <w:r>
        <w:rPr>
          <w:sz w:val="20"/>
        </w:rPr>
        <w:t>та/або</w:t>
      </w:r>
      <w:r>
        <w:rPr>
          <w:spacing w:val="-3"/>
          <w:sz w:val="20"/>
        </w:rPr>
        <w:t xml:space="preserve"> </w:t>
      </w:r>
      <w:r>
        <w:rPr>
          <w:sz w:val="20"/>
        </w:rPr>
        <w:t>центру</w:t>
      </w:r>
      <w:r>
        <w:rPr>
          <w:spacing w:val="-4"/>
          <w:sz w:val="20"/>
        </w:rPr>
        <w:t xml:space="preserve"> </w:t>
      </w:r>
      <w:r>
        <w:rPr>
          <w:sz w:val="20"/>
        </w:rPr>
        <w:t>надання</w:t>
      </w:r>
      <w:r>
        <w:rPr>
          <w:spacing w:val="-4"/>
          <w:sz w:val="20"/>
        </w:rPr>
        <w:t xml:space="preserve"> </w:t>
      </w:r>
      <w:r>
        <w:rPr>
          <w:sz w:val="20"/>
        </w:rPr>
        <w:t>адміністративних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послуг)</w:t>
      </w:r>
    </w:p>
    <w:p w:rsidR="000E00AA" w:rsidRPr="000E00AA" w:rsidRDefault="000E00AA" w:rsidP="000E00AA">
      <w:pPr>
        <w:spacing w:before="6"/>
        <w:rPr>
          <w:sz w:val="20"/>
          <w:szCs w:val="16"/>
          <w:lang w:val="ru-RU"/>
        </w:rPr>
      </w:pPr>
    </w:p>
    <w:tbl>
      <w:tblPr>
        <w:tblW w:w="4938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078"/>
        <w:gridCol w:w="5996"/>
      </w:tblGrid>
      <w:tr w:rsidR="000E00AA" w:rsidRPr="000E00AA" w:rsidTr="007F18EE">
        <w:trPr>
          <w:trHeight w:val="567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0AA" w:rsidRPr="000E00AA" w:rsidRDefault="000E00AA" w:rsidP="007F18EE">
            <w:pPr>
              <w:ind w:firstLine="59"/>
              <w:jc w:val="center"/>
              <w:rPr>
                <w:b/>
                <w:sz w:val="24"/>
                <w:szCs w:val="24"/>
                <w:lang w:eastAsia="uk-UA"/>
              </w:rPr>
            </w:pPr>
            <w:r w:rsidRPr="000E00AA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0E00AA" w:rsidRPr="000E00AA" w:rsidRDefault="000E00AA" w:rsidP="007F18EE">
            <w:pPr>
              <w:ind w:firstLine="59"/>
              <w:jc w:val="center"/>
              <w:rPr>
                <w:b/>
                <w:sz w:val="24"/>
                <w:szCs w:val="24"/>
                <w:lang w:eastAsia="uk-UA"/>
              </w:rPr>
            </w:pPr>
            <w:r w:rsidRPr="000E00AA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7F18EE" w:rsidRPr="000E00AA" w:rsidTr="007F18EE">
        <w:trPr>
          <w:trHeight w:val="845"/>
        </w:trPr>
        <w:tc>
          <w:tcPr>
            <w:tcW w:w="2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7F18EE" w:rsidRPr="000E00AA" w:rsidRDefault="007F18EE" w:rsidP="007F18EE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20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7F18EE" w:rsidRPr="000E00AA" w:rsidRDefault="007F18EE" w:rsidP="007F18EE">
            <w:pPr>
              <w:ind w:right="81"/>
              <w:rPr>
                <w:sz w:val="24"/>
                <w:szCs w:val="24"/>
                <w:lang w:eastAsia="uk-UA"/>
              </w:rPr>
            </w:pPr>
            <w:r w:rsidRPr="000E00AA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18EE" w:rsidRPr="007F18EE" w:rsidRDefault="007F18EE" w:rsidP="007F18EE">
            <w:pPr>
              <w:ind w:firstLine="59"/>
              <w:jc w:val="both"/>
              <w:rPr>
                <w:sz w:val="24"/>
                <w:szCs w:val="24"/>
                <w:lang w:eastAsia="uk-UA"/>
              </w:rPr>
            </w:pPr>
            <w:r w:rsidRPr="007F18EE">
              <w:rPr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7F18EE" w:rsidRPr="000E00AA" w:rsidRDefault="007F18EE" w:rsidP="007F18EE">
            <w:pPr>
              <w:ind w:firstLine="59"/>
              <w:jc w:val="both"/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м. </w:t>
            </w:r>
            <w:proofErr w:type="spellStart"/>
            <w:r>
              <w:rPr>
                <w:sz w:val="24"/>
                <w:szCs w:val="24"/>
                <w:lang w:eastAsia="uk-UA"/>
              </w:rPr>
              <w:t>Малин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пл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. Соборна, </w:t>
            </w:r>
            <w:r w:rsidRPr="007F18EE">
              <w:rPr>
                <w:sz w:val="24"/>
                <w:szCs w:val="24"/>
                <w:lang w:eastAsia="uk-UA"/>
              </w:rPr>
              <w:t>6А</w:t>
            </w:r>
          </w:p>
        </w:tc>
      </w:tr>
      <w:tr w:rsidR="007F18EE" w:rsidRPr="000E00AA" w:rsidTr="007F18EE">
        <w:trPr>
          <w:trHeight w:val="3823"/>
        </w:trPr>
        <w:tc>
          <w:tcPr>
            <w:tcW w:w="2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7F18EE" w:rsidRPr="000E00AA" w:rsidRDefault="007F18EE" w:rsidP="007F18EE">
            <w:pPr>
              <w:ind w:firstLine="59"/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20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7F18EE" w:rsidRDefault="007F18EE" w:rsidP="007F18EE">
            <w:pPr>
              <w:ind w:right="81" w:firstLine="59"/>
              <w:rPr>
                <w:sz w:val="24"/>
                <w:szCs w:val="24"/>
                <w:lang w:eastAsia="uk-UA"/>
              </w:rPr>
            </w:pPr>
            <w:r w:rsidRPr="000E00AA">
              <w:rPr>
                <w:sz w:val="24"/>
                <w:szCs w:val="24"/>
                <w:lang w:eastAsia="uk-UA"/>
              </w:rPr>
              <w:t xml:space="preserve">Інформація щодо </w:t>
            </w:r>
          </w:p>
          <w:p w:rsidR="007F18EE" w:rsidRPr="000E00AA" w:rsidRDefault="007F18EE" w:rsidP="007F18EE">
            <w:pPr>
              <w:ind w:right="81" w:firstLine="59"/>
              <w:rPr>
                <w:sz w:val="24"/>
                <w:szCs w:val="24"/>
                <w:lang w:eastAsia="uk-UA"/>
              </w:rPr>
            </w:pPr>
            <w:r w:rsidRPr="000E00AA">
              <w:rPr>
                <w:sz w:val="24"/>
                <w:szCs w:val="24"/>
                <w:lang w:eastAsia="uk-UA"/>
              </w:rPr>
              <w:t>режиму роботи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81"/>
              <w:gridCol w:w="1632"/>
            </w:tblGrid>
            <w:tr w:rsidR="007F18EE" w:rsidRPr="000E00AA" w:rsidTr="00B035EF">
              <w:trPr>
                <w:trHeight w:val="245"/>
                <w:jc w:val="center"/>
              </w:trPr>
              <w:tc>
                <w:tcPr>
                  <w:tcW w:w="5012" w:type="dxa"/>
                  <w:gridSpan w:val="2"/>
                </w:tcPr>
                <w:p w:rsidR="007F18EE" w:rsidRPr="000E00AA" w:rsidRDefault="007F18EE" w:rsidP="007F18EE">
                  <w:pPr>
                    <w:ind w:firstLine="59"/>
                    <w:jc w:val="center"/>
                    <w:rPr>
                      <w:b/>
                      <w:i/>
                      <w:sz w:val="20"/>
                    </w:rPr>
                  </w:pPr>
                  <w:r w:rsidRPr="000E00AA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7F18EE" w:rsidRPr="000E00AA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7F18EE" w:rsidRPr="000E00AA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7F18EE" w:rsidRPr="000E00AA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7F18EE" w:rsidRPr="000E00AA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Четвер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7F18EE" w:rsidRPr="000E00AA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7F18EE" w:rsidRPr="000E00AA" w:rsidTr="00B035EF">
              <w:trPr>
                <w:trHeight w:val="253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7F18EE" w:rsidRPr="000E00AA" w:rsidTr="00B035EF">
              <w:trPr>
                <w:trHeight w:val="231"/>
                <w:jc w:val="center"/>
              </w:trPr>
              <w:tc>
                <w:tcPr>
                  <w:tcW w:w="5012" w:type="dxa"/>
                  <w:gridSpan w:val="2"/>
                </w:tcPr>
                <w:p w:rsidR="007F18EE" w:rsidRPr="000E00AA" w:rsidRDefault="007F18EE" w:rsidP="007F18EE">
                  <w:pPr>
                    <w:ind w:firstLine="59"/>
                    <w:jc w:val="center"/>
                    <w:rPr>
                      <w:b/>
                      <w:i/>
                      <w:sz w:val="20"/>
                    </w:rPr>
                  </w:pPr>
                  <w:r w:rsidRPr="000E00AA">
                    <w:rPr>
                      <w:b/>
                      <w:i/>
                      <w:sz w:val="20"/>
                    </w:rPr>
                    <w:t>ГРАФІК ПРИЙОМУ ГРОМАДЯН</w:t>
                  </w:r>
                </w:p>
              </w:tc>
            </w:tr>
            <w:tr w:rsidR="007F18EE" w:rsidRPr="000E00AA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F18EE" w:rsidRPr="000E00AA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F18EE" w:rsidRPr="000E00AA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F18EE" w:rsidRPr="000E00AA" w:rsidTr="00B035EF">
              <w:trPr>
                <w:trHeight w:val="477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 xml:space="preserve">Четвер (за попереднім записом </w:t>
                  </w:r>
                </w:p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 xml:space="preserve">                Заявника до 20:00)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F18EE" w:rsidRPr="000E00AA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7F18EE" w:rsidRPr="000E00AA" w:rsidTr="00B035EF">
              <w:trPr>
                <w:trHeight w:val="312"/>
                <w:jc w:val="center"/>
              </w:trPr>
              <w:tc>
                <w:tcPr>
                  <w:tcW w:w="3381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32" w:type="dxa"/>
                </w:tcPr>
                <w:p w:rsidR="007F18EE" w:rsidRPr="000E00AA" w:rsidRDefault="007F18EE" w:rsidP="007F18EE">
                  <w:pPr>
                    <w:ind w:firstLine="59"/>
                    <w:rPr>
                      <w:i/>
                      <w:sz w:val="20"/>
                    </w:rPr>
                  </w:pPr>
                  <w:r w:rsidRPr="000E00AA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7F18EE" w:rsidRPr="000E00AA" w:rsidRDefault="007F18EE" w:rsidP="007F18EE">
            <w:pPr>
              <w:ind w:firstLine="59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7F18EE" w:rsidRPr="000E00AA" w:rsidTr="007F18EE">
        <w:trPr>
          <w:trHeight w:val="845"/>
        </w:trPr>
        <w:tc>
          <w:tcPr>
            <w:tcW w:w="22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18EE" w:rsidRPr="000E00AA" w:rsidRDefault="007F18EE" w:rsidP="007F18EE">
            <w:pPr>
              <w:ind w:firstLine="59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20" w:type="pct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outset" w:sz="6" w:space="0" w:color="000000"/>
            </w:tcBorders>
          </w:tcPr>
          <w:p w:rsidR="007F18EE" w:rsidRPr="000E00AA" w:rsidRDefault="007F18EE" w:rsidP="007F18EE">
            <w:pPr>
              <w:ind w:firstLine="59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Телефон/факс (довідки), адреса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0E00AA">
              <w:rPr>
                <w:sz w:val="24"/>
                <w:szCs w:val="24"/>
                <w:lang w:eastAsia="uk-UA"/>
              </w:rPr>
              <w:t>електронної пошти та веб-сайт</w:t>
            </w:r>
          </w:p>
        </w:tc>
        <w:tc>
          <w:tcPr>
            <w:tcW w:w="31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18EE" w:rsidRPr="007F18EE" w:rsidRDefault="007F18EE" w:rsidP="007F18EE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7F18EE">
              <w:rPr>
                <w:sz w:val="24"/>
                <w:szCs w:val="24"/>
                <w:lang w:eastAsia="uk-UA"/>
              </w:rPr>
              <w:t>тел</w:t>
            </w:r>
            <w:proofErr w:type="spellEnd"/>
            <w:r w:rsidRPr="007F18EE">
              <w:rPr>
                <w:sz w:val="24"/>
                <w:szCs w:val="24"/>
                <w:lang w:eastAsia="uk-UA"/>
              </w:rPr>
              <w:t xml:space="preserve">. (04133)51155,  </w:t>
            </w:r>
          </w:p>
          <w:p w:rsidR="007F18EE" w:rsidRPr="007F18EE" w:rsidRDefault="00F853FE" w:rsidP="007F18EE">
            <w:pPr>
              <w:ind w:firstLine="59"/>
              <w:rPr>
                <w:sz w:val="24"/>
                <w:szCs w:val="24"/>
                <w:lang w:val="ru-RU" w:eastAsia="uk-UA"/>
              </w:rPr>
            </w:pPr>
            <w:hyperlink r:id="rId6" w:history="1">
              <w:r w:rsidR="007F18EE" w:rsidRPr="007F18EE">
                <w:rPr>
                  <w:color w:val="0000FF" w:themeColor="hyperlink"/>
                  <w:sz w:val="24"/>
                  <w:szCs w:val="24"/>
                  <w:u w:val="single"/>
                  <w:lang w:eastAsia="uk-UA"/>
                </w:rPr>
                <w:t>malin_tsnap@ukr.net</w:t>
              </w:r>
            </w:hyperlink>
            <w:r w:rsidR="007F18EE" w:rsidRPr="007F18EE">
              <w:rPr>
                <w:sz w:val="24"/>
                <w:szCs w:val="24"/>
                <w:lang w:eastAsia="uk-UA"/>
              </w:rPr>
              <w:t xml:space="preserve"> </w:t>
            </w:r>
          </w:p>
          <w:p w:rsidR="007F18EE" w:rsidRPr="000E00AA" w:rsidRDefault="007F18EE" w:rsidP="007F18EE">
            <w:pPr>
              <w:ind w:firstLine="59"/>
              <w:rPr>
                <w:i/>
                <w:sz w:val="24"/>
                <w:szCs w:val="24"/>
                <w:lang w:eastAsia="uk-UA"/>
              </w:rPr>
            </w:pPr>
          </w:p>
        </w:tc>
      </w:tr>
    </w:tbl>
    <w:tbl>
      <w:tblPr>
        <w:tblStyle w:val="TableNormal"/>
        <w:tblW w:w="0" w:type="auto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1226"/>
        <w:gridCol w:w="4728"/>
      </w:tblGrid>
      <w:tr w:rsidR="0033323E" w:rsidTr="007F18EE">
        <w:trPr>
          <w:trHeight w:val="390"/>
        </w:trPr>
        <w:tc>
          <w:tcPr>
            <w:tcW w:w="9498" w:type="dxa"/>
            <w:gridSpan w:val="4"/>
          </w:tcPr>
          <w:p w:rsidR="0033323E" w:rsidRDefault="000E00AA" w:rsidP="007F18EE">
            <w:pPr>
              <w:pStyle w:val="TableParagraph"/>
              <w:ind w:left="0" w:firstLine="59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акти,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якими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регламентується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33323E" w:rsidTr="007F18EE">
        <w:trPr>
          <w:trHeight w:val="666"/>
        </w:trPr>
        <w:tc>
          <w:tcPr>
            <w:tcW w:w="426" w:type="dxa"/>
          </w:tcPr>
          <w:p w:rsidR="0033323E" w:rsidRPr="00961217" w:rsidRDefault="007F18EE" w:rsidP="007F18EE">
            <w:pPr>
              <w:pStyle w:val="TableParagraph"/>
              <w:ind w:left="0" w:right="129" w:firstLine="5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118" w:type="dxa"/>
          </w:tcPr>
          <w:p w:rsidR="0033323E" w:rsidRDefault="000E00AA" w:rsidP="007F18EE">
            <w:pPr>
              <w:pStyle w:val="TableParagraph"/>
              <w:ind w:left="0" w:firstLine="59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5954" w:type="dxa"/>
            <w:gridSpan w:val="2"/>
          </w:tcPr>
          <w:p w:rsidR="0033323E" w:rsidRDefault="000E00AA" w:rsidP="007F18EE">
            <w:pPr>
              <w:pStyle w:val="TableParagraph"/>
              <w:ind w:left="0" w:right="28" w:firstLine="59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</w:p>
        </w:tc>
      </w:tr>
      <w:tr w:rsidR="0033323E" w:rsidTr="007F18EE">
        <w:trPr>
          <w:trHeight w:val="942"/>
        </w:trPr>
        <w:tc>
          <w:tcPr>
            <w:tcW w:w="426" w:type="dxa"/>
          </w:tcPr>
          <w:p w:rsidR="0033323E" w:rsidRPr="00961217" w:rsidRDefault="007F18EE" w:rsidP="007F18EE">
            <w:pPr>
              <w:pStyle w:val="TableParagraph"/>
              <w:ind w:left="0" w:right="129" w:firstLine="5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118" w:type="dxa"/>
          </w:tcPr>
          <w:p w:rsidR="0033323E" w:rsidRDefault="000E00AA" w:rsidP="007F18EE">
            <w:pPr>
              <w:pStyle w:val="TableParagraph"/>
              <w:ind w:left="0" w:right="553" w:firstLine="59"/>
              <w:rPr>
                <w:sz w:val="24"/>
              </w:rPr>
            </w:pPr>
            <w:r>
              <w:rPr>
                <w:sz w:val="24"/>
              </w:rPr>
              <w:t>Акти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</w:tc>
        <w:tc>
          <w:tcPr>
            <w:tcW w:w="5954" w:type="dxa"/>
            <w:gridSpan w:val="2"/>
          </w:tcPr>
          <w:p w:rsidR="0033323E" w:rsidRDefault="000E00AA" w:rsidP="007F18EE">
            <w:pPr>
              <w:pStyle w:val="TableParagraph"/>
              <w:ind w:left="0" w:right="33" w:firstLine="59"/>
              <w:jc w:val="both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грудня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1127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</w:p>
        </w:tc>
      </w:tr>
      <w:tr w:rsidR="0033323E" w:rsidTr="007F18EE">
        <w:trPr>
          <w:trHeight w:val="1770"/>
        </w:trPr>
        <w:tc>
          <w:tcPr>
            <w:tcW w:w="426" w:type="dxa"/>
          </w:tcPr>
          <w:p w:rsidR="0033323E" w:rsidRPr="00961217" w:rsidRDefault="007F18EE" w:rsidP="007F18EE">
            <w:pPr>
              <w:pStyle w:val="TableParagraph"/>
              <w:ind w:left="0" w:right="129" w:firstLine="5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3118" w:type="dxa"/>
          </w:tcPr>
          <w:p w:rsidR="0033323E" w:rsidRDefault="000E00AA" w:rsidP="007F18EE">
            <w:pPr>
              <w:pStyle w:val="TableParagraph"/>
              <w:ind w:left="0" w:right="391" w:firstLine="59"/>
              <w:rPr>
                <w:sz w:val="24"/>
              </w:rPr>
            </w:pPr>
            <w:r>
              <w:rPr>
                <w:sz w:val="24"/>
              </w:rPr>
              <w:t>Акти центральних органів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виконавчої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</w:t>
            </w:r>
          </w:p>
        </w:tc>
        <w:tc>
          <w:tcPr>
            <w:tcW w:w="5954" w:type="dxa"/>
            <w:gridSpan w:val="2"/>
          </w:tcPr>
          <w:p w:rsidR="0033323E" w:rsidRDefault="000E00AA" w:rsidP="007F18EE">
            <w:pPr>
              <w:pStyle w:val="TableParagraph"/>
              <w:ind w:left="0" w:right="33" w:firstLine="59"/>
              <w:jc w:val="both"/>
              <w:rPr>
                <w:sz w:val="24"/>
              </w:rPr>
            </w:pPr>
            <w:r>
              <w:rPr>
                <w:sz w:val="24"/>
              </w:rPr>
              <w:t>Наказ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листопада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3276/5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рішень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зареєстрований у Міністерстві юстиції України 21 листопада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2016 року за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1504/29634</w:t>
            </w:r>
          </w:p>
        </w:tc>
      </w:tr>
      <w:tr w:rsidR="0033323E" w:rsidTr="007F18EE">
        <w:trPr>
          <w:trHeight w:val="390"/>
        </w:trPr>
        <w:tc>
          <w:tcPr>
            <w:tcW w:w="9498" w:type="dxa"/>
            <w:gridSpan w:val="4"/>
          </w:tcPr>
          <w:p w:rsidR="0033323E" w:rsidRDefault="000E00AA" w:rsidP="007F18EE">
            <w:pPr>
              <w:pStyle w:val="TableParagraph"/>
              <w:ind w:left="0" w:firstLine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Умови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отримання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33323E" w:rsidTr="007F18EE">
        <w:trPr>
          <w:trHeight w:val="1218"/>
        </w:trPr>
        <w:tc>
          <w:tcPr>
            <w:tcW w:w="426" w:type="dxa"/>
          </w:tcPr>
          <w:p w:rsidR="0033323E" w:rsidRPr="00961217" w:rsidRDefault="007F18EE" w:rsidP="007F18EE">
            <w:pPr>
              <w:pStyle w:val="TableParagraph"/>
              <w:ind w:left="0" w:right="129" w:firstLine="5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4344" w:type="dxa"/>
            <w:gridSpan w:val="2"/>
          </w:tcPr>
          <w:p w:rsidR="0033323E" w:rsidRDefault="000E00AA" w:rsidP="007F18EE">
            <w:pPr>
              <w:pStyle w:val="TableParagraph"/>
              <w:ind w:left="0" w:right="478" w:firstLine="59"/>
              <w:rPr>
                <w:sz w:val="24"/>
              </w:rPr>
            </w:pPr>
            <w:r>
              <w:rPr>
                <w:sz w:val="24"/>
              </w:rPr>
              <w:t>Підстава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4728" w:type="dxa"/>
          </w:tcPr>
          <w:p w:rsidR="0033323E" w:rsidRDefault="000E00AA" w:rsidP="007F18EE">
            <w:pPr>
              <w:pStyle w:val="TableParagraph"/>
              <w:ind w:left="0" w:firstLine="59"/>
              <w:jc w:val="both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заявника або</w:t>
            </w:r>
            <w:r>
              <w:rPr>
                <w:spacing w:val="-1"/>
                <w:sz w:val="24"/>
              </w:rPr>
              <w:t xml:space="preserve"> </w:t>
            </w:r>
            <w:r w:rsidR="007F18EE">
              <w:rPr>
                <w:sz w:val="24"/>
              </w:rPr>
              <w:t>уповноваженої особи</w:t>
            </w:r>
          </w:p>
        </w:tc>
      </w:tr>
      <w:tr w:rsidR="0033323E" w:rsidTr="007F18EE">
        <w:trPr>
          <w:trHeight w:val="2598"/>
        </w:trPr>
        <w:tc>
          <w:tcPr>
            <w:tcW w:w="426" w:type="dxa"/>
          </w:tcPr>
          <w:p w:rsidR="0033323E" w:rsidRPr="00961217" w:rsidRDefault="007F18EE" w:rsidP="007F18EE">
            <w:pPr>
              <w:pStyle w:val="TableParagraph"/>
              <w:ind w:left="0" w:right="129" w:firstLine="5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4344" w:type="dxa"/>
            <w:gridSpan w:val="2"/>
          </w:tcPr>
          <w:p w:rsidR="0033323E" w:rsidRDefault="000E00AA" w:rsidP="007F18EE">
            <w:pPr>
              <w:pStyle w:val="TableParagraph"/>
              <w:ind w:left="0" w:right="188" w:firstLine="59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необхідних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отримання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4728" w:type="dxa"/>
          </w:tcPr>
          <w:p w:rsidR="0033323E" w:rsidRDefault="000E00AA" w:rsidP="007F18EE">
            <w:pPr>
              <w:pStyle w:val="TableParagraph"/>
              <w:ind w:left="0" w:right="34" w:firstLine="59"/>
              <w:jc w:val="both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майно;</w:t>
            </w:r>
          </w:p>
          <w:p w:rsidR="0033323E" w:rsidRDefault="000E00AA" w:rsidP="007F18EE">
            <w:pPr>
              <w:pStyle w:val="TableParagraph"/>
              <w:spacing w:before="0"/>
              <w:ind w:left="0" w:right="32" w:firstLine="59"/>
              <w:jc w:val="both"/>
              <w:rPr>
                <w:sz w:val="24"/>
              </w:rPr>
            </w:pPr>
            <w:r>
              <w:rPr>
                <w:sz w:val="24"/>
              </w:rPr>
              <w:t>документ, що підтверджує сплату адміністративного збору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 документ, що підтверджує право на звільнення від сплати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адміністративного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 реєстру речових прав на нерухоме майно, 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справляння в повному обсязі адміністративного збору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Інтернет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використанням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платіжних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спосіб,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сервісної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</w:tr>
      <w:tr w:rsidR="0033323E" w:rsidTr="007F18EE">
        <w:trPr>
          <w:trHeight w:val="892"/>
        </w:trPr>
        <w:tc>
          <w:tcPr>
            <w:tcW w:w="426" w:type="dxa"/>
          </w:tcPr>
          <w:p w:rsidR="0033323E" w:rsidRPr="00961217" w:rsidRDefault="00961217" w:rsidP="007F18EE">
            <w:pPr>
              <w:pStyle w:val="TableParagraph"/>
              <w:spacing w:before="55"/>
              <w:ind w:left="0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4344" w:type="dxa"/>
            <w:gridSpan w:val="2"/>
          </w:tcPr>
          <w:p w:rsidR="0033323E" w:rsidRDefault="000E00AA" w:rsidP="007F18EE">
            <w:pPr>
              <w:pStyle w:val="TableParagraph"/>
              <w:spacing w:before="55"/>
              <w:ind w:left="0" w:right="211" w:firstLine="59"/>
              <w:rPr>
                <w:sz w:val="24"/>
              </w:rPr>
            </w:pPr>
            <w:r>
              <w:rPr>
                <w:sz w:val="24"/>
              </w:rPr>
              <w:t>Спосіб подання документів,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необхідних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4728" w:type="dxa"/>
          </w:tcPr>
          <w:p w:rsidR="0033323E" w:rsidRDefault="007F18EE" w:rsidP="007F18EE">
            <w:pPr>
              <w:pStyle w:val="TableParagraph"/>
              <w:spacing w:before="55"/>
              <w:ind w:left="0" w:right="35" w:firstLine="59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r w:rsidR="000E00AA">
              <w:rPr>
                <w:sz w:val="24"/>
              </w:rPr>
              <w:t>аявником</w:t>
            </w:r>
            <w:r w:rsidR="000E00AA">
              <w:rPr>
                <w:spacing w:val="1"/>
                <w:sz w:val="24"/>
              </w:rPr>
              <w:t xml:space="preserve"> </w:t>
            </w:r>
            <w:r w:rsidR="000E00AA">
              <w:rPr>
                <w:sz w:val="24"/>
              </w:rPr>
              <w:t>або</w:t>
            </w:r>
            <w:r w:rsidR="000E00AA">
              <w:rPr>
                <w:spacing w:val="1"/>
                <w:sz w:val="24"/>
              </w:rPr>
              <w:t xml:space="preserve"> </w:t>
            </w:r>
            <w:r w:rsidR="000E00AA">
              <w:rPr>
                <w:sz w:val="24"/>
              </w:rPr>
              <w:t>уповноваженою</w:t>
            </w:r>
            <w:r w:rsidR="000E00A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особою</w:t>
            </w:r>
          </w:p>
        </w:tc>
      </w:tr>
      <w:tr w:rsidR="0033323E" w:rsidTr="007F18EE">
        <w:trPr>
          <w:trHeight w:val="551"/>
        </w:trPr>
        <w:tc>
          <w:tcPr>
            <w:tcW w:w="426" w:type="dxa"/>
          </w:tcPr>
          <w:p w:rsidR="0033323E" w:rsidRPr="00961217" w:rsidRDefault="00961217" w:rsidP="007F18EE">
            <w:pPr>
              <w:pStyle w:val="TableParagraph"/>
              <w:ind w:left="0" w:right="18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4344" w:type="dxa"/>
            <w:gridSpan w:val="2"/>
          </w:tcPr>
          <w:p w:rsidR="0033323E" w:rsidRDefault="000E00AA" w:rsidP="007F18EE">
            <w:pPr>
              <w:pStyle w:val="TableParagraph"/>
              <w:ind w:left="0" w:right="448" w:firstLine="59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4728" w:type="dxa"/>
          </w:tcPr>
          <w:p w:rsidR="0033323E" w:rsidRDefault="007F18EE" w:rsidP="007F18EE">
            <w:pPr>
              <w:pStyle w:val="TableParagraph"/>
              <w:spacing w:before="0"/>
              <w:ind w:left="0" w:firstLine="59"/>
              <w:rPr>
                <w:sz w:val="24"/>
              </w:rPr>
            </w:pPr>
            <w:r>
              <w:rPr>
                <w:sz w:val="24"/>
              </w:rPr>
              <w:t>П</w:t>
            </w:r>
            <w:r w:rsidR="000E00AA">
              <w:rPr>
                <w:sz w:val="24"/>
              </w:rPr>
              <w:t>латно</w:t>
            </w:r>
          </w:p>
        </w:tc>
      </w:tr>
      <w:tr w:rsidR="0033323E" w:rsidTr="007F18EE">
        <w:trPr>
          <w:trHeight w:val="666"/>
        </w:trPr>
        <w:tc>
          <w:tcPr>
            <w:tcW w:w="426" w:type="dxa"/>
          </w:tcPr>
          <w:p w:rsidR="0033323E" w:rsidRPr="00961217" w:rsidRDefault="00961217" w:rsidP="007F18EE">
            <w:pPr>
              <w:pStyle w:val="TableParagraph"/>
              <w:ind w:left="0" w:right="18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4344" w:type="dxa"/>
            <w:gridSpan w:val="2"/>
          </w:tcPr>
          <w:p w:rsidR="0033323E" w:rsidRDefault="000E00AA" w:rsidP="007F18EE">
            <w:pPr>
              <w:pStyle w:val="TableParagraph"/>
              <w:ind w:left="0" w:right="479" w:firstLine="59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4728" w:type="dxa"/>
          </w:tcPr>
          <w:p w:rsidR="0033323E" w:rsidRDefault="001A4B48" w:rsidP="007F18EE">
            <w:pPr>
              <w:pStyle w:val="TableParagraph"/>
              <w:ind w:left="0" w:firstLine="59"/>
              <w:rPr>
                <w:sz w:val="24"/>
              </w:rPr>
            </w:pPr>
            <w:r>
              <w:rPr>
                <w:sz w:val="24"/>
              </w:rPr>
              <w:t>В день звернення.</w:t>
            </w:r>
          </w:p>
        </w:tc>
      </w:tr>
      <w:tr w:rsidR="0033323E" w:rsidTr="007F18EE">
        <w:trPr>
          <w:trHeight w:val="942"/>
        </w:trPr>
        <w:tc>
          <w:tcPr>
            <w:tcW w:w="426" w:type="dxa"/>
          </w:tcPr>
          <w:p w:rsidR="0033323E" w:rsidRPr="00961217" w:rsidRDefault="00961217" w:rsidP="007F18EE">
            <w:pPr>
              <w:pStyle w:val="TableParagraph"/>
              <w:ind w:left="0" w:right="18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4344" w:type="dxa"/>
            <w:gridSpan w:val="2"/>
          </w:tcPr>
          <w:p w:rsidR="0033323E" w:rsidRDefault="000E00AA" w:rsidP="007F18EE">
            <w:pPr>
              <w:pStyle w:val="TableParagraph"/>
              <w:ind w:left="0" w:firstLine="59"/>
              <w:rPr>
                <w:sz w:val="24"/>
              </w:rPr>
            </w:pPr>
            <w:r>
              <w:rPr>
                <w:sz w:val="24"/>
              </w:rPr>
              <w:t>Перелік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відмови</w:t>
            </w:r>
          </w:p>
        </w:tc>
        <w:tc>
          <w:tcPr>
            <w:tcW w:w="4728" w:type="dxa"/>
          </w:tcPr>
          <w:p w:rsidR="0033323E" w:rsidRDefault="000E00AA" w:rsidP="007F18EE">
            <w:pPr>
              <w:pStyle w:val="TableParagraph"/>
              <w:ind w:left="0" w:right="36" w:firstLine="59"/>
              <w:jc w:val="both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фізичним та юридичним особам у разі невнесення плати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внесення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її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обсязі.</w:t>
            </w:r>
          </w:p>
        </w:tc>
      </w:tr>
      <w:tr w:rsidR="0033323E" w:rsidTr="007F18EE">
        <w:trPr>
          <w:trHeight w:val="666"/>
        </w:trPr>
        <w:tc>
          <w:tcPr>
            <w:tcW w:w="426" w:type="dxa"/>
          </w:tcPr>
          <w:p w:rsidR="0033323E" w:rsidRPr="00961217" w:rsidRDefault="00961217" w:rsidP="007F18EE">
            <w:pPr>
              <w:pStyle w:val="TableParagraph"/>
              <w:ind w:left="0" w:right="50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0</w:t>
            </w:r>
          </w:p>
        </w:tc>
        <w:tc>
          <w:tcPr>
            <w:tcW w:w="4344" w:type="dxa"/>
            <w:gridSpan w:val="2"/>
          </w:tcPr>
          <w:p w:rsidR="0033323E" w:rsidRDefault="000E00AA" w:rsidP="007F18EE">
            <w:pPr>
              <w:pStyle w:val="TableParagraph"/>
              <w:ind w:left="0" w:right="479" w:firstLine="59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4728" w:type="dxa"/>
          </w:tcPr>
          <w:p w:rsidR="0033323E" w:rsidRDefault="000E00AA" w:rsidP="007F18EE">
            <w:pPr>
              <w:pStyle w:val="TableParagraph"/>
              <w:tabs>
                <w:tab w:val="left" w:pos="1673"/>
                <w:tab w:val="left" w:pos="1995"/>
                <w:tab w:val="left" w:pos="3464"/>
                <w:tab w:val="left" w:pos="4471"/>
                <w:tab w:val="left" w:pos="5527"/>
                <w:tab w:val="left" w:pos="6222"/>
              </w:tabs>
              <w:ind w:left="0" w:right="35" w:firstLine="59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</w:p>
        </w:tc>
      </w:tr>
      <w:tr w:rsidR="0033323E" w:rsidTr="007F18EE">
        <w:trPr>
          <w:trHeight w:val="942"/>
        </w:trPr>
        <w:tc>
          <w:tcPr>
            <w:tcW w:w="426" w:type="dxa"/>
          </w:tcPr>
          <w:p w:rsidR="0033323E" w:rsidRPr="00961217" w:rsidRDefault="00961217" w:rsidP="007F18EE">
            <w:pPr>
              <w:pStyle w:val="TableParagraph"/>
              <w:ind w:left="0" w:right="50" w:firstLine="5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1</w:t>
            </w:r>
          </w:p>
        </w:tc>
        <w:tc>
          <w:tcPr>
            <w:tcW w:w="4344" w:type="dxa"/>
            <w:gridSpan w:val="2"/>
          </w:tcPr>
          <w:p w:rsidR="0033323E" w:rsidRDefault="000E00AA" w:rsidP="007F18EE">
            <w:pPr>
              <w:pStyle w:val="TableParagraph"/>
              <w:ind w:left="0" w:right="66" w:firstLine="59"/>
              <w:rPr>
                <w:sz w:val="24"/>
              </w:rPr>
            </w:pPr>
            <w:r>
              <w:rPr>
                <w:sz w:val="24"/>
              </w:rPr>
              <w:t>Способи отримання відповіді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(результату)</w:t>
            </w:r>
          </w:p>
        </w:tc>
        <w:tc>
          <w:tcPr>
            <w:tcW w:w="4728" w:type="dxa"/>
          </w:tcPr>
          <w:p w:rsidR="0033323E" w:rsidRDefault="00B30D14" w:rsidP="007F18EE">
            <w:pPr>
              <w:pStyle w:val="TableParagraph"/>
              <w:spacing w:before="0"/>
              <w:ind w:left="0" w:firstLine="59"/>
              <w:rPr>
                <w:sz w:val="24"/>
              </w:rPr>
            </w:pPr>
            <w:r>
              <w:rPr>
                <w:sz w:val="24"/>
                <w:szCs w:val="24"/>
              </w:rPr>
              <w:t>Особисто або уповноваженою особою.</w:t>
            </w:r>
          </w:p>
        </w:tc>
      </w:tr>
    </w:tbl>
    <w:p w:rsidR="0033323E" w:rsidRDefault="0033323E" w:rsidP="000E00AA">
      <w:pPr>
        <w:rPr>
          <w:sz w:val="28"/>
          <w:lang w:val="ru-RU"/>
        </w:rPr>
      </w:pPr>
    </w:p>
    <w:p w:rsidR="007F18EE" w:rsidRDefault="00010507" w:rsidP="000E00AA">
      <w:pPr>
        <w:rPr>
          <w:sz w:val="28"/>
          <w:lang w:val="ru-RU"/>
        </w:rPr>
      </w:pPr>
      <w:r>
        <w:rPr>
          <w:sz w:val="28"/>
          <w:lang w:val="ru-RU"/>
        </w:rPr>
        <w:t xml:space="preserve">                  </w:t>
      </w:r>
    </w:p>
    <w:p w:rsidR="00010507" w:rsidRDefault="00010507" w:rsidP="000E00AA">
      <w:pPr>
        <w:rPr>
          <w:sz w:val="28"/>
          <w:lang w:val="ru-RU"/>
        </w:rPr>
      </w:pPr>
      <w:r>
        <w:rPr>
          <w:sz w:val="28"/>
          <w:lang w:val="ru-RU"/>
        </w:rPr>
        <w:t xml:space="preserve">      </w:t>
      </w:r>
    </w:p>
    <w:p w:rsidR="00010507" w:rsidRDefault="00010507" w:rsidP="00010507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центру надання </w:t>
      </w:r>
    </w:p>
    <w:p w:rsidR="00010507" w:rsidRDefault="00010507" w:rsidP="00010507">
      <w:pPr>
        <w:rPr>
          <w:sz w:val="24"/>
          <w:szCs w:val="24"/>
        </w:rPr>
      </w:pPr>
      <w:r>
        <w:rPr>
          <w:sz w:val="24"/>
          <w:szCs w:val="24"/>
        </w:rPr>
        <w:t>адміністративних послуг викон</w:t>
      </w:r>
      <w:r w:rsidR="007F18EE">
        <w:rPr>
          <w:sz w:val="24"/>
          <w:szCs w:val="24"/>
        </w:rPr>
        <w:t xml:space="preserve">авчого </w:t>
      </w:r>
      <w:r>
        <w:rPr>
          <w:sz w:val="24"/>
          <w:szCs w:val="24"/>
        </w:rPr>
        <w:t>ком</w:t>
      </w:r>
      <w:r w:rsidR="007F18EE">
        <w:rPr>
          <w:sz w:val="24"/>
          <w:szCs w:val="24"/>
        </w:rPr>
        <w:t>ітет</w:t>
      </w:r>
      <w:r>
        <w:rPr>
          <w:sz w:val="24"/>
          <w:szCs w:val="24"/>
        </w:rPr>
        <w:t xml:space="preserve">у </w:t>
      </w:r>
    </w:p>
    <w:p w:rsidR="00010507" w:rsidRDefault="00010507" w:rsidP="007F18EE">
      <w:pPr>
        <w:tabs>
          <w:tab w:val="left" w:pos="6804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Малинської</w:t>
      </w:r>
      <w:proofErr w:type="spellEnd"/>
      <w:r>
        <w:rPr>
          <w:sz w:val="24"/>
          <w:szCs w:val="24"/>
        </w:rPr>
        <w:t xml:space="preserve"> міської ради                                                                       Людмила ФЕЩЕНКО</w:t>
      </w:r>
    </w:p>
    <w:p w:rsidR="00010507" w:rsidRDefault="00010507" w:rsidP="000E00AA">
      <w:pPr>
        <w:rPr>
          <w:sz w:val="28"/>
          <w:lang w:val="ru-RU"/>
        </w:rPr>
      </w:pPr>
    </w:p>
    <w:p w:rsidR="00F36E94" w:rsidRDefault="00F36E94" w:rsidP="000E00AA">
      <w:pPr>
        <w:rPr>
          <w:sz w:val="28"/>
          <w:lang w:val="ru-RU"/>
        </w:rPr>
      </w:pPr>
    </w:p>
    <w:p w:rsidR="00F36E94" w:rsidRDefault="00F36E94" w:rsidP="000E00AA">
      <w:pPr>
        <w:rPr>
          <w:sz w:val="28"/>
          <w:lang w:val="ru-RU"/>
        </w:rPr>
      </w:pPr>
    </w:p>
    <w:p w:rsidR="00F36E94" w:rsidRDefault="00F36E94" w:rsidP="000E00AA">
      <w:pPr>
        <w:rPr>
          <w:sz w:val="28"/>
          <w:lang w:val="ru-RU"/>
        </w:rPr>
      </w:pPr>
    </w:p>
    <w:p w:rsidR="00F36E94" w:rsidRDefault="00F36E94" w:rsidP="000E00AA">
      <w:pPr>
        <w:rPr>
          <w:sz w:val="28"/>
          <w:lang w:val="ru-RU"/>
        </w:rPr>
      </w:pPr>
    </w:p>
    <w:p w:rsidR="00F36E94" w:rsidRDefault="00F36E94" w:rsidP="000E00AA">
      <w:pPr>
        <w:rPr>
          <w:sz w:val="28"/>
          <w:lang w:val="ru-RU"/>
        </w:rPr>
      </w:pPr>
    </w:p>
    <w:p w:rsidR="00F36E94" w:rsidRDefault="00F36E94" w:rsidP="000E00AA">
      <w:pPr>
        <w:rPr>
          <w:sz w:val="28"/>
          <w:lang w:val="ru-RU"/>
        </w:rPr>
      </w:pPr>
    </w:p>
    <w:p w:rsidR="00F36E94" w:rsidRDefault="00F36E94" w:rsidP="000E00AA">
      <w:pPr>
        <w:rPr>
          <w:sz w:val="28"/>
          <w:lang w:val="ru-RU"/>
        </w:rPr>
      </w:pPr>
    </w:p>
    <w:p w:rsidR="00F36E94" w:rsidRDefault="00F36E94" w:rsidP="000E00AA">
      <w:pPr>
        <w:rPr>
          <w:sz w:val="28"/>
          <w:lang w:val="ru-RU"/>
        </w:rPr>
      </w:pPr>
    </w:p>
    <w:p w:rsidR="00F36E94" w:rsidRDefault="00F36E94" w:rsidP="000E00AA">
      <w:pPr>
        <w:rPr>
          <w:sz w:val="28"/>
          <w:lang w:val="ru-RU"/>
        </w:rPr>
      </w:pPr>
    </w:p>
    <w:p w:rsidR="001A4B48" w:rsidRDefault="001A4B48" w:rsidP="001A4B48">
      <w:pPr>
        <w:jc w:val="center"/>
        <w:rPr>
          <w:sz w:val="24"/>
          <w:szCs w:val="24"/>
          <w:lang w:val="ru-RU" w:eastAsia="uk-UA"/>
        </w:rPr>
      </w:pPr>
    </w:p>
    <w:p w:rsidR="00F36E94" w:rsidRDefault="001A4B48" w:rsidP="001A4B48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</w:t>
      </w:r>
      <w:proofErr w:type="spellStart"/>
      <w:r w:rsidR="00F36E94">
        <w:rPr>
          <w:sz w:val="24"/>
          <w:szCs w:val="24"/>
          <w:lang w:val="ru-RU" w:eastAsia="uk-UA"/>
        </w:rPr>
        <w:t>Додаток</w:t>
      </w:r>
      <w:proofErr w:type="spellEnd"/>
      <w:r w:rsidR="00F36E94">
        <w:rPr>
          <w:sz w:val="24"/>
          <w:szCs w:val="24"/>
          <w:lang w:val="ru-RU" w:eastAsia="uk-UA"/>
        </w:rPr>
        <w:t xml:space="preserve"> №7.2</w:t>
      </w:r>
    </w:p>
    <w:p w:rsidR="00F36E94" w:rsidRDefault="007F18EE" w:rsidP="007F18EE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             </w:t>
      </w:r>
      <w:r w:rsidR="00F36E94">
        <w:rPr>
          <w:sz w:val="24"/>
          <w:szCs w:val="24"/>
          <w:lang w:val="ru-RU" w:eastAsia="uk-UA"/>
        </w:rPr>
        <w:t xml:space="preserve">до </w:t>
      </w:r>
      <w:proofErr w:type="gramStart"/>
      <w:r w:rsidR="00F36E94">
        <w:rPr>
          <w:sz w:val="24"/>
          <w:szCs w:val="24"/>
          <w:lang w:val="ru-RU" w:eastAsia="uk-UA"/>
        </w:rPr>
        <w:t>р</w:t>
      </w:r>
      <w:proofErr w:type="spellStart"/>
      <w:proofErr w:type="gramEnd"/>
      <w:r w:rsidR="00F36E94">
        <w:rPr>
          <w:sz w:val="24"/>
          <w:szCs w:val="24"/>
          <w:lang w:eastAsia="uk-UA"/>
        </w:rPr>
        <w:t>ішення</w:t>
      </w:r>
      <w:proofErr w:type="spellEnd"/>
      <w:r w:rsidR="00F36E94">
        <w:rPr>
          <w:sz w:val="24"/>
          <w:szCs w:val="24"/>
          <w:lang w:val="ru-RU" w:eastAsia="uk-UA"/>
        </w:rPr>
        <w:t xml:space="preserve"> </w:t>
      </w:r>
      <w:r w:rsidR="00F36E94">
        <w:rPr>
          <w:sz w:val="24"/>
          <w:szCs w:val="24"/>
          <w:lang w:eastAsia="uk-UA"/>
        </w:rPr>
        <w:t>виконавчого комітету</w:t>
      </w:r>
    </w:p>
    <w:p w:rsidR="00F36E94" w:rsidRDefault="007F18EE" w:rsidP="007F18EE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        </w:t>
      </w:r>
      <w:proofErr w:type="spellStart"/>
      <w:r w:rsidR="00F36E94">
        <w:rPr>
          <w:sz w:val="24"/>
          <w:szCs w:val="24"/>
          <w:lang w:eastAsia="uk-UA"/>
        </w:rPr>
        <w:t>Малинської</w:t>
      </w:r>
      <w:proofErr w:type="spellEnd"/>
      <w:r w:rsidR="00F36E94">
        <w:rPr>
          <w:sz w:val="24"/>
          <w:szCs w:val="24"/>
          <w:lang w:eastAsia="uk-UA"/>
        </w:rPr>
        <w:t xml:space="preserve"> міської ради</w:t>
      </w:r>
    </w:p>
    <w:p w:rsidR="00F36E94" w:rsidRDefault="00F36E94" w:rsidP="00F36E94">
      <w:pPr>
        <w:ind w:left="6096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від </w:t>
      </w:r>
      <w:r w:rsidR="007F18EE">
        <w:rPr>
          <w:sz w:val="24"/>
          <w:szCs w:val="24"/>
          <w:lang w:eastAsia="uk-UA"/>
        </w:rPr>
        <w:t>23.12.2021 р.</w:t>
      </w:r>
      <w:r>
        <w:rPr>
          <w:sz w:val="24"/>
          <w:szCs w:val="24"/>
          <w:lang w:eastAsia="uk-UA"/>
        </w:rPr>
        <w:t xml:space="preserve"> № ______</w:t>
      </w:r>
    </w:p>
    <w:p w:rsidR="00F36E94" w:rsidRDefault="00F36E94" w:rsidP="00F36E94">
      <w:pPr>
        <w:ind w:left="6096"/>
        <w:rPr>
          <w:sz w:val="24"/>
          <w:szCs w:val="24"/>
          <w:lang w:val="ru-RU" w:eastAsia="uk-UA"/>
        </w:rPr>
      </w:pPr>
    </w:p>
    <w:p w:rsidR="00F36E94" w:rsidRDefault="00F36E94" w:rsidP="00F36E94">
      <w:pPr>
        <w:jc w:val="center"/>
        <w:rPr>
          <w:b/>
          <w:lang w:eastAsia="uk-UA"/>
        </w:rPr>
      </w:pPr>
    </w:p>
    <w:p w:rsidR="00F36E94" w:rsidRDefault="00F36E94" w:rsidP="00F36E94">
      <w:pPr>
        <w:jc w:val="center"/>
        <w:rPr>
          <w:b/>
          <w:lang w:eastAsia="uk-UA"/>
        </w:rPr>
      </w:pPr>
      <w:r>
        <w:rPr>
          <w:b/>
          <w:lang w:eastAsia="uk-UA"/>
        </w:rPr>
        <w:t>ТЕХНОЛОГІЧНА КАРТКА</w:t>
      </w:r>
    </w:p>
    <w:p w:rsidR="007F18EE" w:rsidRDefault="00F36E94" w:rsidP="007F18EE">
      <w:pPr>
        <w:pStyle w:val="a3"/>
        <w:jc w:val="center"/>
        <w:rPr>
          <w:spacing w:val="-4"/>
        </w:rPr>
      </w:pPr>
      <w:r>
        <w:t>адміністративної</w:t>
      </w:r>
      <w:r>
        <w:rPr>
          <w:spacing w:val="-2"/>
        </w:rPr>
        <w:t xml:space="preserve"> </w:t>
      </w:r>
      <w:r>
        <w:t>послуги з</w:t>
      </w:r>
      <w:r w:rsidR="007F18EE">
        <w:t xml:space="preserve"> </w:t>
      </w:r>
      <w:r>
        <w:t>надання</w:t>
      </w:r>
      <w:r>
        <w:rPr>
          <w:spacing w:val="-5"/>
        </w:rPr>
        <w:t xml:space="preserve"> </w:t>
      </w:r>
      <w:r>
        <w:t>інформації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Державного</w:t>
      </w:r>
      <w:r>
        <w:rPr>
          <w:spacing w:val="-4"/>
        </w:rPr>
        <w:t xml:space="preserve"> </w:t>
      </w:r>
      <w:r>
        <w:t>реєстру</w:t>
      </w:r>
      <w:r>
        <w:rPr>
          <w:spacing w:val="-4"/>
        </w:rPr>
        <w:t xml:space="preserve"> </w:t>
      </w:r>
    </w:p>
    <w:p w:rsidR="00F36E94" w:rsidRDefault="00F36E94" w:rsidP="007F18EE">
      <w:pPr>
        <w:pStyle w:val="a3"/>
        <w:jc w:val="center"/>
        <w:rPr>
          <w:lang w:val="ru-RU"/>
        </w:rPr>
      </w:pPr>
      <w:r>
        <w:t>речових</w:t>
      </w:r>
      <w:r>
        <w:rPr>
          <w:spacing w:val="-4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нерухоме</w:t>
      </w:r>
      <w:r>
        <w:rPr>
          <w:spacing w:val="-4"/>
        </w:rPr>
        <w:t xml:space="preserve"> </w:t>
      </w:r>
      <w:r>
        <w:t>майно</w:t>
      </w:r>
    </w:p>
    <w:p w:rsidR="00F36E94" w:rsidRPr="007F18EE" w:rsidRDefault="00F36E94" w:rsidP="00F36E94">
      <w:pPr>
        <w:jc w:val="center"/>
        <w:rPr>
          <w:sz w:val="24"/>
          <w:szCs w:val="24"/>
          <w:u w:val="single"/>
          <w:lang w:eastAsia="uk-UA"/>
        </w:rPr>
      </w:pPr>
      <w:r w:rsidRPr="007F18EE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F36E94" w:rsidRPr="007F18EE" w:rsidRDefault="00F36E94" w:rsidP="00F36E94">
      <w:pPr>
        <w:jc w:val="center"/>
        <w:rPr>
          <w:u w:val="single"/>
          <w:lang w:eastAsia="uk-UA"/>
        </w:rPr>
      </w:pPr>
      <w:r w:rsidRPr="007F18EE">
        <w:rPr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F36E94" w:rsidRDefault="00F36E94" w:rsidP="00F36E94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F36E94" w:rsidRDefault="00F36E94" w:rsidP="00F36E94">
      <w:pPr>
        <w:jc w:val="center"/>
        <w:rPr>
          <w:sz w:val="20"/>
          <w:szCs w:val="20"/>
          <w:lang w:eastAsia="uk-UA"/>
        </w:rPr>
      </w:pPr>
    </w:p>
    <w:tbl>
      <w:tblPr>
        <w:tblW w:w="4901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551"/>
        <w:gridCol w:w="2197"/>
        <w:gridCol w:w="2485"/>
        <w:gridCol w:w="2195"/>
      </w:tblGrid>
      <w:tr w:rsidR="00F36E94" w:rsidTr="001A4B48">
        <w:tc>
          <w:tcPr>
            <w:tcW w:w="1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6E94" w:rsidRDefault="00F36E9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6E94" w:rsidRDefault="00F36E9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6E94" w:rsidRDefault="00F36E9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6E94" w:rsidRDefault="00F36E9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F36E94" w:rsidTr="001A4B48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6E94" w:rsidRDefault="00F36E9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F36E94" w:rsidTr="001A4B48"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6E94" w:rsidRDefault="0061403E" w:rsidP="00F36E94">
            <w:pPr>
              <w:ind w:right="-3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ru-RU" w:eastAsia="uk-UA"/>
              </w:rPr>
              <w:t>1</w:t>
            </w:r>
            <w:r w:rsidR="00F36E94">
              <w:rPr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F36E94">
              <w:rPr>
                <w:sz w:val="24"/>
                <w:szCs w:val="24"/>
                <w:lang w:val="ru-RU" w:eastAsia="uk-UA"/>
              </w:rPr>
              <w:t>Надання</w:t>
            </w:r>
            <w:proofErr w:type="spellEnd"/>
            <w:r w:rsidR="00F36E94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F36E94">
              <w:rPr>
                <w:sz w:val="24"/>
                <w:szCs w:val="24"/>
                <w:lang w:val="ru-RU" w:eastAsia="uk-UA"/>
              </w:rPr>
              <w:t>інформації</w:t>
            </w:r>
            <w:proofErr w:type="spellEnd"/>
            <w:r w:rsidR="00F36E94">
              <w:rPr>
                <w:sz w:val="24"/>
                <w:szCs w:val="24"/>
                <w:lang w:val="ru-RU" w:eastAsia="uk-UA"/>
              </w:rPr>
              <w:t xml:space="preserve"> з </w:t>
            </w:r>
            <w:r w:rsidR="00F36E94">
              <w:rPr>
                <w:sz w:val="24"/>
                <w:szCs w:val="24"/>
                <w:lang w:eastAsia="uk-UA"/>
              </w:rPr>
              <w:t>Державного реєстру речових прав та їх обтяжень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6E94" w:rsidRDefault="00F36E9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6E94" w:rsidRDefault="00F36E9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6E94" w:rsidRDefault="001A4B48">
            <w:pPr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</w:rPr>
              <w:t>В день звернення.</w:t>
            </w:r>
          </w:p>
        </w:tc>
      </w:tr>
      <w:tr w:rsidR="00F36E94" w:rsidTr="00F853FE">
        <w:trPr>
          <w:trHeight w:val="23"/>
        </w:trPr>
        <w:tc>
          <w:tcPr>
            <w:tcW w:w="1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94" w:rsidRDefault="00F36E94">
            <w:pPr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94" w:rsidRDefault="00F36E9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94" w:rsidRDefault="00F36E9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94" w:rsidRDefault="00F36E9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</w:tbl>
    <w:p w:rsidR="00F36E94" w:rsidRDefault="00F36E94" w:rsidP="00F36E94"/>
    <w:p w:rsidR="00F36E94" w:rsidRDefault="00F36E94" w:rsidP="00F36E94"/>
    <w:p w:rsidR="00F36E94" w:rsidRDefault="00F36E94" w:rsidP="00F36E94"/>
    <w:p w:rsidR="00F36E94" w:rsidRDefault="00F36E94" w:rsidP="00F36E94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F36E94" w:rsidRDefault="00F36E94" w:rsidP="00F36E94">
      <w:pPr>
        <w:rPr>
          <w:sz w:val="24"/>
        </w:rPr>
      </w:pPr>
      <w:r>
        <w:rPr>
          <w:sz w:val="24"/>
        </w:rPr>
        <w:t>адміністративних послуг викон</w:t>
      </w:r>
      <w:r w:rsidR="001A4B48">
        <w:rPr>
          <w:sz w:val="24"/>
        </w:rPr>
        <w:t xml:space="preserve">авчого </w:t>
      </w:r>
      <w:r>
        <w:rPr>
          <w:sz w:val="24"/>
        </w:rPr>
        <w:t>ком</w:t>
      </w:r>
      <w:r w:rsidR="001A4B48">
        <w:rPr>
          <w:sz w:val="24"/>
        </w:rPr>
        <w:t>ітет</w:t>
      </w:r>
      <w:r>
        <w:rPr>
          <w:sz w:val="24"/>
        </w:rPr>
        <w:t xml:space="preserve">у </w:t>
      </w:r>
    </w:p>
    <w:p w:rsidR="00F36E94" w:rsidRDefault="00F36E94" w:rsidP="00F36E94">
      <w:pPr>
        <w:rPr>
          <w:sz w:val="24"/>
        </w:rPr>
      </w:pPr>
      <w:proofErr w:type="spellStart"/>
      <w:r>
        <w:rPr>
          <w:sz w:val="24"/>
        </w:rPr>
        <w:t>Малинської</w:t>
      </w:r>
      <w:proofErr w:type="spellEnd"/>
      <w:r>
        <w:rPr>
          <w:sz w:val="24"/>
        </w:rPr>
        <w:t xml:space="preserve"> міської ради                                                                        Людмила ФЕЩЕНКО</w:t>
      </w:r>
    </w:p>
    <w:p w:rsidR="00F36E94" w:rsidRPr="00F853FE" w:rsidRDefault="00F36E94" w:rsidP="000E00AA">
      <w:pPr>
        <w:rPr>
          <w:sz w:val="28"/>
          <w:lang w:val="ru-RU"/>
        </w:rPr>
      </w:pPr>
      <w:bookmarkStart w:id="0" w:name="_GoBack"/>
      <w:bookmarkEnd w:id="0"/>
    </w:p>
    <w:sectPr w:rsidR="00F36E94" w:rsidRPr="00F853FE" w:rsidSect="001A4B48">
      <w:pgSz w:w="11910" w:h="16840"/>
      <w:pgMar w:top="709" w:right="711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3323E"/>
    <w:rsid w:val="00010507"/>
    <w:rsid w:val="000E00AA"/>
    <w:rsid w:val="001A4B48"/>
    <w:rsid w:val="00323268"/>
    <w:rsid w:val="0033323E"/>
    <w:rsid w:val="0061403E"/>
    <w:rsid w:val="00736BCB"/>
    <w:rsid w:val="007F18EE"/>
    <w:rsid w:val="008B2AB7"/>
    <w:rsid w:val="00961217"/>
    <w:rsid w:val="00B30D14"/>
    <w:rsid w:val="00F36E94"/>
    <w:rsid w:val="00F8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/>
    </w:pPr>
  </w:style>
  <w:style w:type="table" w:styleId="a5">
    <w:name w:val="Table Grid"/>
    <w:basedOn w:val="a1"/>
    <w:uiPriority w:val="39"/>
    <w:rsid w:val="000E00AA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F36E9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/>
    </w:pPr>
  </w:style>
  <w:style w:type="table" w:styleId="a5">
    <w:name w:val="Table Grid"/>
    <w:basedOn w:val="a1"/>
    <w:uiPriority w:val="39"/>
    <w:rsid w:val="000E00AA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F36E9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in_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5</cp:revision>
  <dcterms:created xsi:type="dcterms:W3CDTF">2021-12-23T11:50:00Z</dcterms:created>
  <dcterms:modified xsi:type="dcterms:W3CDTF">2021-12-24T08:55:00Z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